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ПРОФІЛЬ ЕКСПЕРТА</w:t>
      </w:r>
    </w:p>
    <w:p>
      <w:r>
        <w:t>Юрист-консультант із багаторічним практичним досвідом правового, кадрового та адміністративного супроводу. Надаю послуги у форматі аутсорсингу та консалтингу для бізнесу, організацій і приватних клієнтів. Орієнтована на практичні рішення, зрозумілу комунікацію та результат.</w:t>
      </w:r>
    </w:p>
    <w:p>
      <w:pPr>
        <w:pStyle w:val="Heading1"/>
      </w:pPr>
      <w:r>
        <w:t>НАПРЯМИ КОНСАЛТИНГУ ТА АУТСОРСИНГУ</w:t>
      </w:r>
    </w:p>
    <w:p>
      <w:pPr>
        <w:pStyle w:val="Heading2"/>
      </w:pPr>
      <w:r>
        <w:t>Юридичний консалтинг</w:t>
      </w:r>
    </w:p>
    <w:p>
      <w:pPr>
        <w:pStyle w:val="ListBullet"/>
      </w:pPr>
      <w:r>
        <w:t>правовий аналіз ситуацій та документів</w:t>
      </w:r>
    </w:p>
    <w:p>
      <w:pPr>
        <w:pStyle w:val="ListBullet"/>
      </w:pPr>
      <w:r>
        <w:t>підготовка заяв, звернень, договорів</w:t>
      </w:r>
    </w:p>
    <w:p>
      <w:pPr>
        <w:pStyle w:val="ListBullet"/>
      </w:pPr>
      <w:r>
        <w:t>супровід взаємодії з державними органами</w:t>
      </w:r>
    </w:p>
    <w:p>
      <w:pPr>
        <w:pStyle w:val="ListBullet"/>
      </w:pPr>
      <w:r>
        <w:t>мінімізація правових ризиків</w:t>
      </w:r>
    </w:p>
    <w:p>
      <w:pPr>
        <w:pStyle w:val="Heading2"/>
      </w:pPr>
      <w:r>
        <w:t>Трудові та кадрові питання</w:t>
      </w:r>
    </w:p>
    <w:p>
      <w:pPr>
        <w:pStyle w:val="ListBullet"/>
      </w:pPr>
      <w:r>
        <w:t>кадровий супровід та консультації</w:t>
      </w:r>
    </w:p>
    <w:p>
      <w:pPr>
        <w:pStyle w:val="ListBullet"/>
      </w:pPr>
      <w:r>
        <w:t>оформлення трудових відносин</w:t>
      </w:r>
    </w:p>
    <w:p>
      <w:pPr>
        <w:pStyle w:val="ListBullet"/>
      </w:pPr>
      <w:r>
        <w:t>внутрішні політики, положення, накази</w:t>
      </w:r>
    </w:p>
    <w:p>
      <w:pPr>
        <w:pStyle w:val="ListBullet"/>
      </w:pPr>
      <w:r>
        <w:t>консультації з трудових спорів і перевірок</w:t>
      </w:r>
    </w:p>
    <w:p>
      <w:pPr>
        <w:pStyle w:val="Heading2"/>
      </w:pPr>
      <w:r>
        <w:t>Публічні закупівлі / тендери</w:t>
      </w:r>
    </w:p>
    <w:p>
      <w:pPr>
        <w:pStyle w:val="ListBullet"/>
      </w:pPr>
      <w:r>
        <w:t>консультації з участі в закупівлях</w:t>
      </w:r>
    </w:p>
    <w:p>
      <w:pPr>
        <w:pStyle w:val="ListBullet"/>
      </w:pPr>
      <w:r>
        <w:t>підготовка та аналіз тендерної документації</w:t>
      </w:r>
    </w:p>
    <w:p>
      <w:pPr>
        <w:pStyle w:val="ListBullet"/>
      </w:pPr>
      <w:r>
        <w:t>супровід процедур закупівель</w:t>
      </w:r>
    </w:p>
    <w:p>
      <w:pPr>
        <w:pStyle w:val="Heading2"/>
      </w:pPr>
      <w:r>
        <w:t>Адміністративно-організаційний супровід</w:t>
      </w:r>
    </w:p>
    <w:p>
      <w:pPr>
        <w:pStyle w:val="ListBullet"/>
      </w:pPr>
      <w:r>
        <w:t>документообіг і діловодство</w:t>
      </w:r>
    </w:p>
    <w:p>
      <w:pPr>
        <w:pStyle w:val="ListBullet"/>
      </w:pPr>
      <w:r>
        <w:t>антикорупційні консультації</w:t>
      </w:r>
    </w:p>
    <w:p>
      <w:pPr>
        <w:pStyle w:val="ListBullet"/>
      </w:pPr>
      <w:r>
        <w:t>робота з реєстрами та офіційними платформами</w:t>
      </w:r>
    </w:p>
    <w:p>
      <w:pPr>
        <w:pStyle w:val="Heading2"/>
      </w:pPr>
      <w:r>
        <w:t>Соціально-правові консультації</w:t>
      </w:r>
    </w:p>
    <w:p>
      <w:pPr>
        <w:pStyle w:val="ListBullet"/>
      </w:pPr>
      <w:r>
        <w:t>питання соціальних гарантій</w:t>
      </w:r>
    </w:p>
    <w:p>
      <w:pPr>
        <w:pStyle w:val="ListBullet"/>
      </w:pPr>
      <w:r>
        <w:t>делікатний супровід у чутливих правових питаннях</w:t>
      </w:r>
    </w:p>
    <w:p>
      <w:pPr>
        <w:pStyle w:val="Heading1"/>
      </w:pPr>
      <w:r>
        <w:t>ФОРМАТ РОБОТИ</w:t>
      </w:r>
    </w:p>
    <w:p>
      <w:pPr>
        <w:pStyle w:val="ListBullet"/>
      </w:pPr>
      <w:r>
        <w:t>аутсорсинг</w:t>
      </w:r>
    </w:p>
    <w:p>
      <w:pPr>
        <w:pStyle w:val="ListBullet"/>
      </w:pPr>
      <w:r>
        <w:t>разові консультації</w:t>
      </w:r>
    </w:p>
    <w:p>
      <w:pPr>
        <w:pStyle w:val="ListBullet"/>
      </w:pPr>
      <w:r>
        <w:t>абонентський супровід</w:t>
      </w:r>
    </w:p>
    <w:p>
      <w:pPr>
        <w:pStyle w:val="ListBullet"/>
      </w:pPr>
      <w:r>
        <w:t>дистанційна співпраця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